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22" w:rsidRDefault="00F23522" w:rsidP="00F23522">
      <w:pPr>
        <w:jc w:val="center"/>
        <w:rPr>
          <w:rFonts w:ascii="DejaVu Serif Condensed" w:hAnsi="DejaVu Serif Condensed" w:cs="Latha"/>
          <w:b/>
          <w:bCs/>
          <w:color w:val="000000"/>
          <w:sz w:val="40"/>
          <w:szCs w:val="40"/>
          <w:u w:val="single"/>
        </w:rPr>
      </w:pPr>
      <w:r>
        <w:rPr>
          <w:rFonts w:ascii="DejaVu Serif Condensed" w:hAnsi="DejaVu Serif Condensed" w:cs="Latha"/>
          <w:b/>
          <w:bCs/>
          <w:color w:val="000000"/>
          <w:sz w:val="40"/>
          <w:szCs w:val="40"/>
          <w:u w:val="single"/>
        </w:rPr>
        <w:t>GDTA Junior Tournament</w:t>
      </w:r>
    </w:p>
    <w:p w:rsidR="00F23522" w:rsidRPr="00F23522" w:rsidRDefault="00F23522" w:rsidP="00F23522">
      <w:pPr>
        <w:jc w:val="center"/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</w:rPr>
      </w:pPr>
      <w:r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</w:rPr>
        <w:t>11</w:t>
      </w:r>
      <w:r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  <w:vertAlign w:val="superscript"/>
        </w:rPr>
        <w:t>th</w:t>
      </w:r>
      <w:r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</w:rPr>
        <w:t>&amp; 12</w:t>
      </w:r>
      <w:r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  <w:vertAlign w:val="superscript"/>
        </w:rPr>
        <w:t>th</w:t>
      </w:r>
      <w:r>
        <w:rPr>
          <w:rFonts w:ascii="DejaVu Serif Condensed" w:hAnsi="DejaVu Serif Condensed" w:cs="Latha"/>
          <w:b/>
          <w:bCs/>
          <w:color w:val="000000"/>
          <w:sz w:val="32"/>
          <w:szCs w:val="32"/>
          <w:u w:val="single"/>
        </w:rPr>
        <w:t xml:space="preserve"> November 2017</w:t>
      </w:r>
    </w:p>
    <w:p w:rsidR="00F23522" w:rsidRDefault="00F23522" w:rsidP="00F23522">
      <w:pPr>
        <w:rPr>
          <w:rFonts w:ascii="DejaVu Serif Condensed" w:hAnsi="DejaVu Serif Condensed" w:cs="Latha"/>
          <w:color w:val="000000"/>
          <w:sz w:val="32"/>
          <w:szCs w:val="32"/>
        </w:rPr>
      </w:pP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>Venue: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Boys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– Peake G</w:t>
      </w:r>
      <w:r>
        <w:rPr>
          <w:rFonts w:asciiTheme="minorHAnsi" w:hAnsiTheme="minorHAnsi" w:cs="Latha"/>
          <w:color w:val="000000"/>
          <w:sz w:val="22"/>
          <w:szCs w:val="22"/>
        </w:rPr>
        <w:t>ar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d</w:t>
      </w:r>
      <w:r>
        <w:rPr>
          <w:rFonts w:asciiTheme="minorHAnsi" w:hAnsiTheme="minorHAnsi" w:cs="Latha"/>
          <w:color w:val="000000"/>
          <w:sz w:val="22"/>
          <w:szCs w:val="22"/>
        </w:rPr>
        <w:t>e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ns Riverside, Bice St Marleston</w:t>
      </w: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  <w:r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Girls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-  Holdfast, Williams Ave Glenelg East</w:t>
      </w: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>Eligibility: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Juniors playing for a GDTA club 2017/18 season.</w:t>
      </w: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>Age: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As at 11</w:t>
      </w:r>
      <w:r w:rsidRPr="00F23522">
        <w:rPr>
          <w:rFonts w:asciiTheme="minorHAnsi" w:hAnsiTheme="minorHAnsi" w:cs="Latha"/>
          <w:color w:val="000000"/>
          <w:sz w:val="22"/>
          <w:szCs w:val="22"/>
          <w:vertAlign w:val="superscript"/>
        </w:rPr>
        <w:t>th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 November 2017.</w:t>
      </w: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  <w:u w:val="single"/>
        </w:rPr>
        <w:t>Saturday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 </w:t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>11</w:t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  <w:vertAlign w:val="superscript"/>
        </w:rPr>
        <w:t>th</w:t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– All players must be at the venue by 8.15am for </w:t>
      </w:r>
      <w:proofErr w:type="gramStart"/>
      <w:r w:rsidRPr="00F23522">
        <w:rPr>
          <w:rFonts w:asciiTheme="minorHAnsi" w:hAnsiTheme="minorHAnsi" w:cs="Latha"/>
          <w:color w:val="000000"/>
          <w:sz w:val="22"/>
          <w:szCs w:val="22"/>
        </w:rPr>
        <w:t>a</w:t>
      </w:r>
      <w:proofErr w:type="gramEnd"/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 8.30 Start to avoid being forfeited. Finish time 12 noon or before</w:t>
      </w: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  <w:u w:val="single"/>
        </w:rPr>
        <w:t>Sunday 12</w:t>
      </w:r>
      <w:proofErr w:type="gramStart"/>
      <w:r w:rsidRPr="00F23522">
        <w:rPr>
          <w:rFonts w:asciiTheme="minorHAnsi" w:hAnsiTheme="minorHAnsi" w:cs="Lath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  <w:u w:val="single"/>
        </w:rPr>
        <w:t xml:space="preserve"> </w:t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–</w:t>
      </w:r>
      <w:proofErr w:type="gramEnd"/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 All players must be at the venue by 9.15am for a 9.30 am Start to avoid being forfeited. Finish time around midday.</w:t>
      </w:r>
    </w:p>
    <w:p w:rsidR="00F23522" w:rsidRPr="00F23522" w:rsidRDefault="00F23522" w:rsidP="00F23522">
      <w:pPr>
        <w:ind w:left="338" w:hanging="360"/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Players may enter only one singles and one doubles event.</w:t>
      </w: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 xml:space="preserve">All singles and doubles matches for 10U,12U &amp; 14U will be a straight 6 game set,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>no tiebreak with sudden death deuce.</w:t>
      </w: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*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 xml:space="preserve">10U &amp; 12U events may be supervised to assist with line calling, scoring and correct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position on court. The Referee will appoint the Supervisor.</w:t>
      </w: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Only players and a Supervisor are allowed inside the court confine</w:t>
      </w: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,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no spectators.</w:t>
      </w:r>
    </w:p>
    <w:p w:rsidR="00F23522" w:rsidRPr="00F23522" w:rsidRDefault="00F23522" w:rsidP="00F23522">
      <w:pPr>
        <w:ind w:left="-22"/>
        <w:rPr>
          <w:rFonts w:asciiTheme="minorHAnsi" w:hAnsiTheme="minorHAnsi" w:cs="Latha"/>
          <w:b/>
          <w:bCs/>
          <w:color w:val="000000"/>
          <w:sz w:val="22"/>
          <w:szCs w:val="22"/>
        </w:rPr>
      </w:pP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 xml:space="preserve">OPEN singles matches will be a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6-game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 tiebreaker set.</w:t>
      </w: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ind w:left="-22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 xml:space="preserve">OPEN doubles matches will be a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6-game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 xml:space="preserve"> tiebreaker set with sudden death deuce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>
        <w:rPr>
          <w:rFonts w:asciiTheme="minorHAnsi" w:hAnsiTheme="minorHAnsi" w:cs="Latha"/>
          <w:color w:val="000000"/>
          <w:sz w:val="22"/>
          <w:szCs w:val="22"/>
        </w:rPr>
        <w:tab/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 xml:space="preserve">(no advantage played). At deuce the receivers have the choice of side to receive. </w:t>
      </w:r>
    </w:p>
    <w:p w:rsidR="00F23522" w:rsidRPr="00F23522" w:rsidRDefault="00F23522" w:rsidP="00F23522">
      <w:pPr>
        <w:ind w:left="-11" w:hanging="360"/>
        <w:rPr>
          <w:rFonts w:asciiTheme="minorHAnsi" w:hAnsiTheme="minorHAnsi"/>
          <w:sz w:val="22"/>
          <w:szCs w:val="22"/>
        </w:rPr>
      </w:pPr>
    </w:p>
    <w:p w:rsidR="00F23522" w:rsidRPr="00F23522" w:rsidRDefault="00F23522" w:rsidP="00F23522">
      <w:pPr>
        <w:ind w:left="-11" w:hanging="360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When a Round Robin is played, the winner is determined by games won, not sets.</w:t>
      </w:r>
    </w:p>
    <w:p w:rsidR="00F23522" w:rsidRPr="00F23522" w:rsidRDefault="00F23522" w:rsidP="00F23522">
      <w:pPr>
        <w:ind w:left="-349"/>
        <w:rPr>
          <w:rFonts w:asciiTheme="minorHAnsi" w:hAnsiTheme="minorHAnsi" w:cs="Latha"/>
          <w:color w:val="000000"/>
          <w:sz w:val="22"/>
          <w:szCs w:val="22"/>
        </w:rPr>
      </w:pPr>
    </w:p>
    <w:p w:rsidR="00F23522" w:rsidRPr="00F23522" w:rsidRDefault="00F23522" w:rsidP="00F23522">
      <w:pPr>
        <w:ind w:left="11" w:hanging="360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No hit up after players have played their first match, serving practice is allowed.</w:t>
      </w:r>
    </w:p>
    <w:p w:rsidR="00F23522" w:rsidRPr="00F23522" w:rsidRDefault="00F23522" w:rsidP="00F23522">
      <w:pPr>
        <w:ind w:left="11" w:hanging="360"/>
        <w:rPr>
          <w:rFonts w:asciiTheme="minorHAnsi" w:hAnsiTheme="minorHAnsi"/>
          <w:sz w:val="22"/>
          <w:szCs w:val="22"/>
        </w:rPr>
      </w:pPr>
    </w:p>
    <w:p w:rsidR="00F23522" w:rsidRPr="00F23522" w:rsidRDefault="00F23522" w:rsidP="00F23522">
      <w:pPr>
        <w:ind w:left="11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Balls to be left on court at net post after completion of set.</w:t>
      </w:r>
    </w:p>
    <w:p w:rsidR="00F23522" w:rsidRPr="00F23522" w:rsidRDefault="00F23522" w:rsidP="00F23522">
      <w:pPr>
        <w:ind w:left="11"/>
        <w:rPr>
          <w:rFonts w:asciiTheme="minorHAnsi" w:hAnsiTheme="minorHAnsi"/>
          <w:sz w:val="22"/>
          <w:szCs w:val="22"/>
        </w:rPr>
      </w:pPr>
    </w:p>
    <w:p w:rsidR="00F23522" w:rsidRPr="00F23522" w:rsidRDefault="00F23522" w:rsidP="00F23522">
      <w:pPr>
        <w:ind w:left="720" w:hanging="720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 xml:space="preserve">Singles to be played on Saturday and Doubles on Sunday.  Singles finals may be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played on the Sunday.</w:t>
      </w:r>
    </w:p>
    <w:p w:rsidR="00F23522" w:rsidRPr="00F23522" w:rsidRDefault="00F23522" w:rsidP="00F23522">
      <w:pPr>
        <w:ind w:left="11"/>
        <w:rPr>
          <w:rFonts w:asciiTheme="minorHAnsi" w:hAnsiTheme="minorHAnsi"/>
          <w:sz w:val="22"/>
          <w:szCs w:val="22"/>
        </w:rPr>
      </w:pPr>
    </w:p>
    <w:p w:rsidR="00F23522" w:rsidRPr="00F23522" w:rsidRDefault="00F23522" w:rsidP="00F23522">
      <w:pPr>
        <w:ind w:left="11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color w:val="000000"/>
          <w:sz w:val="22"/>
          <w:szCs w:val="22"/>
        </w:rPr>
        <w:t>*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ab/>
        <w:t>Winner of match must report score to the Court Supervisor.</w:t>
      </w:r>
    </w:p>
    <w:p w:rsidR="00F23522" w:rsidRPr="00F23522" w:rsidRDefault="00F23522" w:rsidP="00F23522">
      <w:pPr>
        <w:rPr>
          <w:rFonts w:asciiTheme="minorHAnsi" w:hAnsiTheme="minorHAnsi" w:cs="Latha"/>
          <w:b/>
          <w:bCs/>
          <w:color w:val="000000"/>
          <w:sz w:val="22"/>
          <w:szCs w:val="22"/>
          <w:u w:val="single"/>
        </w:rPr>
      </w:pPr>
    </w:p>
    <w:p w:rsidR="00F23522" w:rsidRPr="00F23522" w:rsidRDefault="00F23522" w:rsidP="00F23522">
      <w:pPr>
        <w:ind w:left="11"/>
        <w:jc w:val="center"/>
        <w:rPr>
          <w:rFonts w:asciiTheme="minorHAnsi" w:hAnsiTheme="minorHAnsi"/>
          <w:sz w:val="22"/>
          <w:szCs w:val="22"/>
        </w:rPr>
      </w:pPr>
    </w:p>
    <w:p w:rsidR="00F23522" w:rsidRPr="00F23522" w:rsidRDefault="00F23522" w:rsidP="00F23522">
      <w:pPr>
        <w:ind w:left="11"/>
        <w:jc w:val="center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Holdfast Referee –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Mike Kenny 0435 007007</w:t>
      </w:r>
    </w:p>
    <w:p w:rsidR="00F23522" w:rsidRPr="00F23522" w:rsidRDefault="00F23522" w:rsidP="00F23522">
      <w:pPr>
        <w:ind w:left="11"/>
        <w:jc w:val="center"/>
        <w:rPr>
          <w:rFonts w:asciiTheme="minorHAnsi" w:hAnsiTheme="minorHAnsi" w:cs="Latha"/>
          <w:color w:val="000000"/>
          <w:sz w:val="22"/>
          <w:szCs w:val="22"/>
        </w:rPr>
      </w:pPr>
    </w:p>
    <w:p w:rsidR="00210FFA" w:rsidRPr="00F23522" w:rsidRDefault="00F23522" w:rsidP="00F23522">
      <w:pPr>
        <w:ind w:left="11"/>
        <w:jc w:val="center"/>
        <w:rPr>
          <w:rFonts w:asciiTheme="minorHAnsi" w:hAnsiTheme="minorHAnsi" w:cs="Latha"/>
          <w:color w:val="000000"/>
          <w:sz w:val="22"/>
          <w:szCs w:val="22"/>
        </w:rPr>
      </w:pPr>
      <w:r w:rsidRPr="00F23522">
        <w:rPr>
          <w:rFonts w:asciiTheme="minorHAnsi" w:hAnsiTheme="minorHAnsi" w:cs="Latha"/>
          <w:b/>
          <w:bCs/>
          <w:color w:val="000000"/>
          <w:sz w:val="22"/>
          <w:szCs w:val="22"/>
        </w:rPr>
        <w:t xml:space="preserve">Peake Gardens Referee – </w:t>
      </w:r>
      <w:r w:rsidRPr="00F23522">
        <w:rPr>
          <w:rFonts w:asciiTheme="minorHAnsi" w:hAnsiTheme="minorHAnsi" w:cs="Latha"/>
          <w:color w:val="000000"/>
          <w:sz w:val="22"/>
          <w:szCs w:val="22"/>
        </w:rPr>
        <w:t>Malcolm House 0434 075 514</w:t>
      </w:r>
      <w:bookmarkStart w:id="0" w:name="_GoBack"/>
      <w:bookmarkEnd w:id="0"/>
    </w:p>
    <w:sectPr w:rsidR="00210FFA" w:rsidRPr="00F23522" w:rsidSect="00F2352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 Condensed">
    <w:altName w:val="Yu Gothic"/>
    <w:charset w:val="80"/>
    <w:family w:val="roman"/>
    <w:pitch w:val="variable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2"/>
    <w:rsid w:val="00210FFA"/>
    <w:rsid w:val="002E0D14"/>
    <w:rsid w:val="00451611"/>
    <w:rsid w:val="004D41F0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998B"/>
  <w15:chartTrackingRefBased/>
  <w15:docId w15:val="{F2C2E794-E998-44C0-8F14-9A1BA56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1</cp:revision>
  <dcterms:created xsi:type="dcterms:W3CDTF">2017-10-11T12:19:00Z</dcterms:created>
  <dcterms:modified xsi:type="dcterms:W3CDTF">2017-10-11T12:22:00Z</dcterms:modified>
</cp:coreProperties>
</file>